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keepNext w:val="true"/>
        <w:keepLines/>
        <w:spacing w:before="480" w:after="0"/>
        <w:outlineLvl w:val="0"/>
        <w:rPr/>
      </w:pPr>
      <w:r>
        <w:rPr/>
        <w:t>Konzerte 2021</w:t>
      </w:r>
    </w:p>
    <w:p>
      <w:pPr>
        <w:pStyle w:val="Normal"/>
        <w:rPr/>
      </w:pPr>
      <w:r>
        <w:rPr/>
      </w:r>
    </w:p>
    <w:p>
      <w:pPr>
        <w:pStyle w:val="Normal"/>
        <w:rPr/>
      </w:pPr>
      <w:r>
        <w:rPr/>
        <w:t>KONCERT W PEENEMÜNDE</w:t>
        <w:br/>
        <w:t>sobota, 11.09.21</w:t>
        <w:br/>
        <w:t>20:00, Elektrownia Peenemünde, nan</w:t>
        <w:br/>
        <w:t>Koncert Specjalny Uznamskiego Festiwalu Muzycznego</w:t>
        <w:br/>
        <w:t>Baltic Sea Philharmonic; Kristjan Järvi (dyrygent)</w:t>
        <w:br/>
        <w:t>ARVO PÄRT: Łabędzi śpiew; JEAN SIBELIUS: Łabędź z Tuoneli, z: Suita Lemminkäinen, op. 22; PIOTR CZAJKOWSKI: Jezioro łabędzie. Symfonia dramatyczna, aranżacja Kristjan Järvi</w:t>
      </w:r>
    </w:p>
    <w:p>
      <w:pPr>
        <w:pStyle w:val="Normal"/>
        <w:rPr/>
      </w:pPr>
      <w:r>
        <w:rPr>
          <w:rFonts w:ascii="Lato;Helvetica;Arial;sans-serif" w:hAnsi="Lato;Helvetica;Arial;sans-serif"/>
          <w:b w:val="false"/>
          <w:i w:val="false"/>
          <w:caps w:val="false"/>
          <w:smallCaps w:val="false"/>
          <w:color w:val="838386"/>
          <w:spacing w:val="0"/>
          <w:sz w:val="18"/>
        </w:rPr>
        <w:t>Na fińskiej monecie euro widnieją dwa łabędzie lecące z prawej na lewą stronę. Obok żurawi są one najsilniejszym symbolem przyrodniczym w mitologii północy. Łabędź symbolizuje wysokość nieba, bezmiar morza, zmianę, transformację i rozkwit, od brzydkiego kaczątka do wielkiego piękna. Jego pieśń przekracza granicę z tego świata do następnego. Łabędź z Tuoneli jest również posłańcem królestwa zmarłych w fińskim eposie narodowym „Kalevala”. Zaklęta księżniczka-łabędź w „Jeziorze łabędzim” Czajkowskiego może zostać uwolniona z zaklęcia tylko dzięki prawdziwej miłości. Ten specjalny koncert Filharmonii Bałtyckiej pozwoli łabędziom śpiewać, tańczyć i latać z Kristjanem Järvim – odlot do innego świata, w którym międzynarodowa orkiestra założona przez Uznamski Festiwal Muzyczny pokaże w historycznym miejscu, co może uczynić jednocząca kraje siła muzyki.</w:t>
      </w:r>
      <w:r>
        <w:rPr/>
        <w:t xml:space="preserve"> </w:t>
        <w:br/>
      </w:r>
    </w:p>
    <w:p>
      <w:pPr>
        <w:pStyle w:val="Normal"/>
        <w:rPr/>
      </w:pPr>
      <w:r>
        <w:rPr/>
        <w:t>KONCERT</w:t>
        <w:br/>
        <w:t>niedziela, 19.09.21</w:t>
        <w:br/>
        <w:t>20:00, Kaiserbädersaal, Hotel Kaiserhof, Heringsdorf</w:t>
        <w:br/>
        <w:t>Koncert inauguracyjny</w:t>
        <w:br/>
        <w:t>Orkiestra kameralna Klaipėda; David Geringas (prowadzenie, wiolonczela); Rafailas Karpis (tenor); Ingrida Rupaitė (skrzypce); Hartmut Rohde (altówka)</w:t>
        <w:br/>
        <w:t>DONATAS PRUSEVIČIUS: Hommage dla Beethovena (premiera); ANTONÍN DVOŘAK: Spokój lasu (w opracowaniu Anatolijusa Šenderovasa); ANATOLIJUS ŠENDEROVAS: „Z zapomnianej księgi" na tenor i smyczki; ARVYDAS MALCYS: Koncert na skrzypce, altówkę i smyczki; LUDWIG VAN BEETHOVEN: Kwartet smyczkowy f-moll op. 95 („Quartetto serioso"), w opracowaniu na orkiestrę Gustava Mahlera.</w:t>
        <w:br/>
        <w:br/>
      </w:r>
      <w:r>
        <w:rPr>
          <w:rFonts w:ascii="Lato;Helvetica;Arial;sans-serif" w:hAnsi="Lato;Helvetica;Arial;sans-serif"/>
          <w:b w:val="false"/>
          <w:i w:val="false"/>
          <w:caps w:val="false"/>
          <w:smallCaps w:val="false"/>
          <w:color w:val="838386"/>
          <w:spacing w:val="0"/>
          <w:sz w:val="18"/>
        </w:rPr>
        <w:t>David Geringas jest genialnym ambasadorem kulturalnym Litwy, a jednocześnie jednym z najważniejszych wiolonczelistów na świecie. Beethoven znajduje się dla niego w centrum myśli muzycznej. Dlatego też analiza Beethovena stanowi ramy dla koncertu inauguracyjnego, w którym jako solista i dyrygent wystąpi David Geringas. Orkiestra kameralna z Kłajpedy, dawnego wschodniopruskiego miasta Memel, prezentuje muzykę litewską, która obejmuje również historię Żydów w tym kraju: z przejmującym cyklem „Z zapomnianej księgi”.</w:t>
      </w:r>
      <w:r>
        <w:rPr/>
        <w:t xml:space="preserve"> </w:t>
      </w:r>
    </w:p>
    <w:p>
      <w:pPr>
        <w:pStyle w:val="Normal"/>
        <w:rPr/>
      </w:pPr>
      <w:r>
        <w:rPr/>
      </w:r>
    </w:p>
    <w:p>
      <w:pPr>
        <w:pStyle w:val="Normal"/>
        <w:rPr/>
      </w:pPr>
      <w:r>
        <w:rPr/>
        <w:t>KONCERT</w:t>
        <w:br/>
        <w:t>poniedziałek, 20.09.21</w:t>
        <w:br/>
        <w:t>19:30, Zamek w Stolpe / namiot koncertowy*, Stolpe</w:t>
        <w:br/>
        <w:t>Rozpoczęcie Bałtyckiego Forum Muzycznego</w:t>
        <w:br/>
        <w:t>David Geringas (wiolonczela); FortVio;Ingrida Rupaitė (skrzypce); Povilas Jacunskas (wiolonczela); Indrė Baikštytė (fortepian)</w:t>
        <w:br/>
        <w:t>Dzieła GIEDRIUSA ANTANASA KUPREVIČIUSA, JURGISA JUOZAPAITISA, VIDMANTASA BARTULISA, ANATOLIJUSA ŠENDEROVASA, FAUSTASA LATĖNASA oraz JOHANNESA BRAHMSA</w:t>
      </w:r>
    </w:p>
    <w:p>
      <w:pPr>
        <w:pStyle w:val="Normal"/>
        <w:rPr/>
      </w:pPr>
      <w:r>
        <w:rPr/>
        <w:br/>
      </w:r>
      <w:r>
        <w:rPr>
          <w:rFonts w:ascii="Lato;Helvetica;Arial;sans-serif" w:hAnsi="Lato;Helvetica;Arial;sans-serif"/>
          <w:b w:val="false"/>
          <w:i w:val="false"/>
          <w:caps w:val="false"/>
          <w:smallCaps w:val="false"/>
          <w:color w:val="838386"/>
          <w:spacing w:val="0"/>
          <w:sz w:val="18"/>
        </w:rPr>
        <w:t>Koncert dedykowany jest pamięci Vidmantasa Bartulisa, Faustasa Latėnasa i Anatolijusa Šenderovasa. Muzyka litewskich kompozytorów Vidmantasa Bartulisa, Faustasa Latėnasa i Anatolijusa Šenderovasa jest namiętna, obrazowa i ekspresyjna. Opowiada o miłości, cierpieniu, politycznych prześladowaniach, radości życia i głębokiej przyjaźni. David Geringas był osobiście blisko związany z wszystkimi tymi kompozytorami. Zrobili oni wiele dla Litwy jako artyści i w pewnym stopniu jako politycy. Koncert ten upamiętnia przyjaciół, którzy zmarli w ciągu ostatnich dwóch lat i odzwierciedla ich muzykę w liryzmie i sile pierwszego tria fortepianowego Johannesa Brahmsa. *Jeśli do czasu rozpoczęcia koncertu nie zostaną zakończone prace remontowe na zamku Stolpe, impreza odbędzie się w ogrzewanym namiocie koncertowym pomiędzy Remizą a zamkiem.</w:t>
      </w:r>
      <w:r>
        <w:rPr/>
        <w:t xml:space="preserve"> </w:t>
      </w:r>
    </w:p>
    <w:p>
      <w:pPr>
        <w:pStyle w:val="Normal"/>
        <w:rPr/>
      </w:pPr>
      <w:r>
        <w:rPr/>
      </w:r>
    </w:p>
    <w:p>
      <w:pPr>
        <w:pStyle w:val="Normal"/>
        <w:rPr/>
      </w:pPr>
      <w:r>
        <w:rPr/>
        <w:t>KONCERT</w:t>
        <w:br/>
        <w:t>wtorek, 21.09.21</w:t>
        <w:br/>
        <w:t>19:30, Steigenberger, Grandhotel and Spa, Heringsdorf</w:t>
        <w:br/>
        <w:t>Śpiew słowika</w:t>
        <w:br/>
        <w:t>Lukas Geniušas (fortepian)</w:t>
        <w:br/>
        <w:t>Dzieła FRÉDÉRICA CHOPINA; BRONIUSA KUTAVIČIUSA: Sonaty; MIKALOJUS KONSTANTINAS ČIURLIONIS: osiem preludiów wybranych; SERGEJ PROKOFJEW: Sonata nr 6 A-Dur op. 82</w:t>
        <w:br/>
        <w:br/>
      </w:r>
      <w:r>
        <w:rPr>
          <w:rFonts w:ascii="Lato;Helvetica;Arial;sans-serif" w:hAnsi="Lato;Helvetica;Arial;sans-serif"/>
          <w:b w:val="false"/>
          <w:i w:val="false"/>
          <w:caps w:val="false"/>
          <w:smallCaps w:val="false"/>
          <w:color w:val="838386"/>
          <w:spacing w:val="0"/>
          <w:sz w:val="18"/>
        </w:rPr>
        <w:t>Fortepian jest instrumentem perkusyjnym, który chce śpiewać. Słowik jest ptakiem śpiewającym, który „uderza”, jak to się mówi po niemiecku. Litewski kompozytor Mikalojus Konstantinas Čiurlionis około 1900 roku poświęcił słowikowi jeden ze swoich licznych utworów fortepianowych, w którym każe mu śpiewać i bić. Jak można to zrobić, pokazuje czołowy pianista naszych czasów: zaledwie 31-letni Lukas Geniušas, potomek litewsko-rosyjskiej dynastii pianistów, który zdobył drugą nagrodę zarówno na Konkursie Chopinowskim w Warszawie, jak i na Konkursie Czajkowskiego w Moskwie.</w:t>
      </w:r>
      <w:r>
        <w:rPr/>
        <w:t xml:space="preserve"> </w:t>
      </w:r>
    </w:p>
    <w:p>
      <w:pPr>
        <w:pStyle w:val="Normal"/>
        <w:rPr/>
      </w:pPr>
      <w:r>
        <w:rPr/>
      </w:r>
    </w:p>
    <w:p>
      <w:pPr>
        <w:pStyle w:val="Normal"/>
        <w:rPr/>
      </w:pPr>
      <w:r>
        <w:rPr/>
        <w:t>KONCERT &amp; DYSKUSJA</w:t>
        <w:br/>
        <w:t>środa, 22.09.21</w:t>
        <w:br/>
        <w:t>19:30, Zamek w Stolpe / namiot koncertowy*, nan</w:t>
        <w:br/>
        <w:t>Salon Geringasa</w:t>
        <w:br/>
        <w:t>David Geringas (wiolonczela); Tatjana Geringas; Tamami Toda-Schwarz (fortepian); Jan Brachmann (prowadzenie)</w:t>
        <w:br/>
        <w:br/>
      </w:r>
      <w:r>
        <w:rPr>
          <w:rFonts w:ascii="Lato;Helvetica;Arial;sans-serif" w:hAnsi="Lato;Helvetica;Arial;sans-serif"/>
          <w:b w:val="false"/>
          <w:i w:val="false"/>
          <w:caps w:val="false"/>
          <w:smallCaps w:val="false"/>
          <w:color w:val="838386"/>
          <w:spacing w:val="0"/>
          <w:sz w:val="18"/>
        </w:rPr>
        <w:t>David Geringas jest wyjątkowym wiolonczelistą. W tym roku obchodzi swoje 75 urodziny. Jego życie pełne jest zadziwiających opowieści o Litwie w czasach sowieckich, o studiach u Mścisława Rostropowicza w Moskwie, o politycznym zaangażowaniu w krytyka reżimu Aleksandra Sołżenicyna, o trudnym kroku emigracji wraz z żoną Tatjaną i o pracy z najważniejszymi kompozytorami naszych czasów. W rozmowie z Janem Brachmannem, dramaturgiem festiwalu i jednocześnie krytykiem muzycznym „Frankfurter Allgemeine Zeitung”, David i Tatjana Geringasowie zdradzają swoje poruszające losy.</w:t>
      </w:r>
    </w:p>
    <w:p>
      <w:pPr>
        <w:pStyle w:val="Textkrper"/>
        <w:widowControl/>
        <w:spacing w:before="120" w:after="0"/>
        <w:ind w:left="0" w:right="0" w:hanging="0"/>
        <w:rPr>
          <w:rFonts w:ascii="Lato;Helvetica;Arial;sans-serif" w:hAnsi="Lato;Helvetica;Arial;sans-serif"/>
          <w:b w:val="false"/>
          <w:i w:val="false"/>
          <w:caps w:val="false"/>
          <w:smallCaps w:val="false"/>
          <w:color w:val="838386"/>
          <w:spacing w:val="0"/>
          <w:sz w:val="18"/>
        </w:rPr>
      </w:pPr>
      <w:r>
        <w:rPr>
          <w:rFonts w:ascii="Lato;Helvetica;Arial;sans-serif" w:hAnsi="Lato;Helvetica;Arial;sans-serif"/>
          <w:b w:val="false"/>
          <w:i w:val="false"/>
          <w:caps w:val="false"/>
          <w:smallCaps w:val="false"/>
          <w:color w:val="838386"/>
          <w:spacing w:val="0"/>
          <w:sz w:val="18"/>
        </w:rPr>
        <w:t>* Jeśli prace remontowe na Zamku Stołpskim nie zostaną zakończone do czasu rozpoczęcia koncertu, impreza odbędzie się w ogrzewanym namiocie koncertowym pomiędzy Remizą a zamkiem.</w:t>
      </w:r>
    </w:p>
    <w:p>
      <w:pPr>
        <w:pStyle w:val="Normal"/>
        <w:rPr/>
      </w:pPr>
      <w:r>
        <w:rPr/>
        <w:br/>
      </w:r>
    </w:p>
    <w:p>
      <w:pPr>
        <w:pStyle w:val="Normal"/>
        <w:rPr/>
      </w:pPr>
      <w:r>
        <w:rPr/>
        <w:t>PRZEJAŻDŻKA &amp; KONCERT</w:t>
        <w:br/>
        <w:t>czwartek, 23.09.21</w:t>
        <w:br/>
        <w:t>10-17, miejsce spotkania: kościół ewangelicki w Ahlbeck, Stacje: Ahlbeck, Liepe i Lieper Winkel, Zamek na wodzie Mellenthin, miasto Usedom</w:t>
        <w:br/>
        <w:t>Muzyczna przejażdżka po wyspie</w:t>
        <w:br/>
        <w:t>Raimondas Sviackevicius (akordeon); Benjamin Jäger (organy)</w:t>
        <w:br/>
        <w:br/>
      </w:r>
      <w:r>
        <w:rPr>
          <w:rFonts w:ascii="Lato;Helvetica;Arial;sans-serif" w:hAnsi="Lato;Helvetica;Arial;sans-serif"/>
          <w:b w:val="false"/>
          <w:i w:val="false"/>
          <w:caps w:val="false"/>
          <w:smallCaps w:val="false"/>
          <w:color w:val="838386"/>
          <w:spacing w:val="0"/>
          <w:sz w:val="18"/>
        </w:rPr>
        <w:t>Ci, którzy dziś podróżują na wyspę Uznam, przyjeżdżają tu głównie z powodu pięknych, piaszczystych plaż. Ale bałtyckie wybrzeże wyspy jest zamieszkane dopiero od dobrych dwustu lat. Jednak ludzie osiedlali się w głębi i na zapleczu wyspy Uznam znacznie dłużej. Do dziś świadczą o tym malownicze kościółki i małe zamki położone między jeziorami i lasami. Podróż klimatyzowanym autobusem oferuje możliwość poznania wyspy Uznam w całej jej różnorodności i wysłuchania małych koncertów na przystankach.</w:t>
      </w:r>
    </w:p>
    <w:p>
      <w:pPr>
        <w:pStyle w:val="Textkrper"/>
        <w:widowControl/>
        <w:spacing w:before="0" w:after="0"/>
        <w:ind w:left="0" w:right="0" w:hanging="0"/>
        <w:rPr/>
      </w:pPr>
      <w:r>
        <w:rPr/>
      </w:r>
    </w:p>
    <w:p>
      <w:pPr>
        <w:pStyle w:val="Normal"/>
        <w:rPr/>
      </w:pPr>
      <w:r>
        <w:rPr/>
        <w:t>KONCERT</w:t>
        <w:br/>
        <w:t>piątek, 24.09.21</w:t>
        <w:br/>
        <w:t>19:30, kościół ewangelicki nad morzem, Ahlbeck</w:t>
        <w:br/>
        <w:t>Organy z obrazami nad morzem</w:t>
        <w:br/>
        <w:t>Michael Schönheit (organy)</w:t>
        <w:br/>
        <w:t>Dzieła FELIXA MENDELSSOHNA BARTHOLDY'EGO, CARLA REINECKE, ROBERTA SCHUMANNA, JOHANNESA BRAHMSA, MIKALOJUSA KONSTANTINASA ČIURLIONISA oraz JUOZASA NAUJALISA</w:t>
        <w:br/>
        <w:br/>
      </w:r>
      <w:r>
        <w:rPr>
          <w:rFonts w:ascii="Lato;Helvetica;Arial;sans-serif" w:hAnsi="Lato;Helvetica;Arial;sans-serif"/>
          <w:b w:val="false"/>
          <w:i w:val="false"/>
          <w:caps w:val="false"/>
          <w:smallCaps w:val="false"/>
          <w:color w:val="838386"/>
          <w:spacing w:val="0"/>
          <w:sz w:val="18"/>
        </w:rPr>
        <w:t>Podobno w 1889 roku Johann Strauss (syn) spędził swoje ostatnie letnie wakacje na Uznamie w Willi Anna w nadmorskim kurorcie Heringsdorf, zaledwie 500 m od plaży Morza Bałtyckiego. W tym czasie stał się już sławny w całej Europie. Właściwie miał zostać urzędnikiem państwowym, ale zdecydował się na muzykę i skomponował wiele walców. Aby uczcić pamięć słynnego kompozytora Kaiserwalzer, dzieci i rodziny mogą doświadczyć jego muzyki w Kaiserbad, zatańczyć, zaśpiewać i dowiedzieć się więcej o światowej sławy wiedeńczyku. Inspirujący koncert partycypacyjny, który pozwala doświadczyć króla walca i jego nieśmiertelnej muzyki w sposób odpowiedni dla dzieci i rodzin. Rodziny są mile widziane!</w:t>
      </w:r>
      <w:r>
        <w:rPr/>
        <w:t xml:space="preserve"> </w:t>
      </w:r>
    </w:p>
    <w:p>
      <w:pPr>
        <w:pStyle w:val="Normal"/>
        <w:rPr/>
      </w:pPr>
      <w:r>
        <w:rPr/>
      </w:r>
    </w:p>
    <w:p>
      <w:pPr>
        <w:pStyle w:val="Normal"/>
        <w:rPr/>
      </w:pPr>
      <w:r>
        <w:rPr/>
        <w:t>KONCERT RODZINNY</w:t>
        <w:br/>
        <w:t>piątek, 24.09.21</w:t>
        <w:br/>
        <w:t>16:00, Seetelhotel Esplanade (Seestraße 5), Heringsdorf</w:t>
        <w:br/>
        <w:t>Król walca na Uznamie</w:t>
        <w:br/>
        <w:t>NDR Brass (muzycy orkiestry Elbphilharmonie NDR); Christina Dean (moderacja i sceneria)</w:t>
        <w:br/>
      </w:r>
    </w:p>
    <w:p>
      <w:pPr>
        <w:pStyle w:val="Normal"/>
        <w:rPr/>
      </w:pPr>
      <w:r>
        <w:rPr>
          <w:rFonts w:ascii="Lato;Helvetica;Arial;sans-serif" w:hAnsi="Lato;Helvetica;Arial;sans-serif"/>
          <w:b w:val="false"/>
          <w:i w:val="false"/>
          <w:caps w:val="false"/>
          <w:smallCaps w:val="false"/>
          <w:color w:val="838386"/>
          <w:spacing w:val="0"/>
          <w:sz w:val="18"/>
        </w:rPr>
        <w:t>Podobno w 1889 roku Johann Strauss (syn) spędził swoje ostatnie letnie wakacje na Uznamie w Willi Anna w nadmorskim kurorcie Heringsdorf, zaledwie 500 m od plaży Morza Bałtyckiego. W tym czasie stał się już sławny w całej Europie. Właściwie miał zostać urzędnikiem państwowym, ale zdecydował się na muzykę i skomponował wiele walców. Aby uczcić pamięć słynnego kompozytora Kaiserwalzer, dzieci i rodziny mogą doświadczyć jego muzyki w Kaiserbad, zatańczyć, zaśpiewać i dowiedzieć się więcej o światowej sławy wiedeńczyku. Inspirujący koncert partycypacyjny, który pozwala doświadczyć króla walca i jego nieśmiertelnej muzyki w sposób odpowiedni dla dzieci i rodzin. Rodziny są mile widziane!</w:t>
      </w:r>
      <w:r>
        <w:rPr/>
        <w:t xml:space="preserve"> </w:t>
      </w:r>
    </w:p>
    <w:p>
      <w:pPr>
        <w:pStyle w:val="Normal"/>
        <w:rPr/>
      </w:pPr>
      <w:r>
        <w:rPr/>
        <w:br/>
        <w:t>KONCERT</w:t>
        <w:br/>
        <w:t>sobota, 25.09.21</w:t>
        <w:br/>
        <w:t>15:00, najstarszy uznamski kościół , Liepe</w:t>
        <w:br/>
        <w:t>Pieśni &amp; Krajobrazy</w:t>
        <w:br/>
        <w:t>Martynas Levickis (akordeon)</w:t>
        <w:br/>
        <w:t>Litewskie pieśni ludowe w opracowaniu Martynasa Levickisa; MIKALOJUS KONSTANTINAS ČIURLIONIS: Pieśni ludowe na fortepian w opracowaniu Martynasa Levickisa; RŪTA VITKAUSKAITĖ: For Many Thousands; MARTYNAS LEVICKIS: Sirens of Vilnius; VALENTINAS BAGDONAS: Little Red Riding hood; VIDMANTAS BARTULIS: Rain of the Golden Clouds; PĒTERIS VASKS: Biały pejzaż; RAIVIS MISJUNS: Frenzied Fire</w:t>
        <w:br/>
        <w:br/>
      </w:r>
      <w:r>
        <w:rPr>
          <w:rFonts w:ascii="Lato;Helvetica;Arial;sans-serif" w:hAnsi="Lato;Helvetica;Arial;sans-serif"/>
          <w:b w:val="false"/>
          <w:i w:val="false"/>
          <w:caps w:val="false"/>
          <w:smallCaps w:val="false"/>
          <w:color w:val="838386"/>
          <w:spacing w:val="0"/>
          <w:sz w:val="18"/>
        </w:rPr>
        <w:t>Martynas Levickas, zaledwie 31-letni, jest niemal nieokiełznany w swoim temperamencie, a mimo to pewnie trzyma swój instrument w dłoni. Gdziekolwiek się pojawi, staje się ulubieńcem tłumu. Dzięki niemu akordeon znów stał się ekscytujący, nawet dla młodych ludzi. Niezrażony, surfuje tam i z powrotem pomiędzy gatunkami folku, klasyki i jazzu. Do Liepe, najstarszego kościoła na Uznamie, który liczy sobie ponad osiemset lat, przywiezie pieśni ludowe ze swojej litewskiej ojczyzny i krajobrazy Bałtyku.</w:t>
      </w:r>
      <w:r>
        <w:rPr/>
        <w:t xml:space="preserve"> </w:t>
      </w:r>
    </w:p>
    <w:p>
      <w:pPr>
        <w:pStyle w:val="Normal"/>
        <w:rPr/>
      </w:pPr>
      <w:r>
        <w:rPr/>
      </w:r>
    </w:p>
    <w:p>
      <w:pPr>
        <w:pStyle w:val="Normal"/>
        <w:rPr/>
      </w:pPr>
      <w:r>
        <w:rPr/>
        <w:t>WIECZÓR AUTORSKI &amp; KONCERT</w:t>
        <w:br/>
        <w:t>sobota, 25.09.21</w:t>
        <w:br/>
        <w:t>19:30, kościół ewangelicki St. Marien, miasto Usedom</w:t>
        <w:br/>
        <w:t>Corinna Harfouch czyta litewską literaturę światową</w:t>
        <w:br/>
        <w:t>Kolaż słowno-dźwiękowy z fragmentami powieści „Biały całun" oraz utworów BACHA, MOZARTA, CHOPINA, ČIURLIONISA, BARTÓKA, STRAWINSKIEGO i innych.</w:t>
      </w:r>
    </w:p>
    <w:p>
      <w:pPr>
        <w:pStyle w:val="Normal"/>
        <w:rPr/>
      </w:pPr>
      <w:r>
        <w:rPr>
          <w:rFonts w:ascii="Lato;Helvetica;Arial;sans-serif" w:hAnsi="Lato;Helvetica;Arial;sans-serif"/>
          <w:b w:val="false"/>
          <w:i w:val="false"/>
          <w:caps w:val="false"/>
          <w:smallCaps w:val="false"/>
          <w:color w:val="838386"/>
          <w:spacing w:val="0"/>
          <w:sz w:val="18"/>
        </w:rPr>
        <w:t>Antanas Škėma jest jednym z najwybitniejszych litewskich pisarzy. Jego życie zostało zryte przez katastrofy dwudziestego wieku. Urodzony w 1910 r. w dzisiejszej Polsce, a wychowany w Rosji, należał do pokolenia, które w okresie międzywojennym dążyło do zbudowania niepodległej Litwy. Škėma brał udział w powstaniu przeciwko okupacji sowieckiej, uciekł do Niemiec, tam trafił do obozu i wyemigrował do Ameryki. Aktorka Corinna Harfouch była poruszona do głębi powieścią Škėmy „Biała kartka”. Die Schauspielerin Corinna Harfouch war von Škėmas Roman „Das weiße Leintuch” bis ins Mark getroffen. Hideyo Harada gra muzykę, która wiele znaczyła dla Antanasa Škėmy.</w:t>
      </w:r>
      <w:r>
        <w:rPr/>
        <w:t xml:space="preserve"> </w:t>
        <w:br/>
      </w:r>
    </w:p>
    <w:p>
      <w:pPr>
        <w:pStyle w:val="Normal"/>
        <w:rPr/>
      </w:pPr>
      <w:r>
        <w:rPr/>
        <w:t>KONCERT</w:t>
        <w:br/>
        <w:t>niedziela, 26.09.21</w:t>
        <w:br/>
        <w:t>11:00, sala kinowa Muzeum w Peenemünde, nan</w:t>
        <w:br/>
        <w:t>Koncert laureatów szkół muzycznych</w:t>
        <w:br/>
        <w:t>Zdobywcy nagród w konkursie „Jugend musiziert" szkół muzycznych Wolgast-Anklam, Uecker-Randow i Greifswald</w:t>
      </w:r>
    </w:p>
    <w:p>
      <w:pPr>
        <w:pStyle w:val="Normal"/>
        <w:rPr/>
      </w:pPr>
      <w:r>
        <w:rPr>
          <w:rFonts w:ascii="Lato;Helvetica;Arial;sans-serif" w:hAnsi="Lato;Helvetica;Arial;sans-serif"/>
          <w:b w:val="false"/>
          <w:i w:val="false"/>
          <w:caps w:val="false"/>
          <w:smallCaps w:val="false"/>
          <w:color w:val="838386"/>
          <w:spacing w:val="0"/>
          <w:sz w:val="18"/>
        </w:rPr>
        <w:t>Od początku swojego istnienia Uznamski Festiwal Muzyczny dbał o muzycznych nowicjuszy z rodzimego regionu. Wśród dzieci i młodzieży w powiecie Vorpommern-Greifswald są niesamowite talenty, które kształcą się w szkołach muzycznych. W tym koncercie mają okazję pokazać się szerszej publiczności. Wstęp wolny – wymagana jest rejestracja: info@usedomer-musikfestival.de</w:t>
      </w:r>
      <w:r>
        <w:rPr/>
        <w:t xml:space="preserve"> </w:t>
        <w:br/>
      </w:r>
    </w:p>
    <w:p>
      <w:pPr>
        <w:pStyle w:val="Normal"/>
        <w:rPr/>
      </w:pPr>
      <w:r>
        <w:rPr/>
        <w:t>KONCERT</w:t>
        <w:br/>
        <w:t>niedziela, 26.09.21</w:t>
        <w:br/>
        <w:t>19:30, kościół ewangelicki nad morzem, Heringsdorf</w:t>
        <w:br/>
        <w:t>Happy Birthday, Young Concert Artists!</w:t>
        <w:br/>
        <w:t>Steven Banks (saksofon); Xak Bjerken (fortepian)</w:t>
        <w:br/>
        <w:t>PAUL CRESTON: Sonata Es-dur op. 19; FERNANDE DECRUCK: Sonata cis-moll; JOHANNES BRAHMS: I Sonata f-moll op. 120; STEVEN BANKS: Come As You Are</w:t>
      </w:r>
    </w:p>
    <w:p>
      <w:pPr>
        <w:pStyle w:val="Normal"/>
        <w:widowControl/>
        <w:ind w:left="0" w:right="0" w:hanging="0"/>
        <w:rPr/>
      </w:pPr>
      <w:r>
        <w:rPr>
          <w:rFonts w:ascii="Lato;Helvetica;Arial;sans-serif" w:hAnsi="Lato;Helvetica;Arial;sans-serif"/>
          <w:b w:val="false"/>
          <w:i w:val="false"/>
          <w:caps w:val="false"/>
          <w:smallCaps w:val="false"/>
          <w:color w:val="838386"/>
          <w:spacing w:val="0"/>
          <w:sz w:val="18"/>
        </w:rPr>
        <w:t>Od 1995 roku, dzięki pośrednictwu swojego pierwszego patrona i patrona honorowego Kurta Masura, Uznamski Festiwal Muzyczny współpracuje z nowojorskim konkursem Young Concert Artists. Konkurs obchodzi w tym roku swoje sześćdziesięciolecie. W ostatnim roku przed Coroną, 2019, Steven Banks był wśród uhonorowanych w Nowym Jorku. W historii Young Concert Artists był pierwszym saksofonistą w historii, który awansował do ekstraklasy laureatów nagrody. Wyróżnia go zmysł liryczny, głębokie uczucie, ciepły, mieniący się ton, pewny dostęp do dramatycznego kształtowania i perfekcyjne panowanie nad instrumentem. W krótkim czasie udało mu się zbudować międzynarodową karierę. Obecnie sam wykłada w Ithaca College.</w:t>
      </w:r>
      <w:r>
        <w:rPr/>
        <w:t xml:space="preserve"> </w:t>
      </w:r>
    </w:p>
    <w:p>
      <w:pPr>
        <w:pStyle w:val="Normal"/>
        <w:widowControl/>
        <w:ind w:left="0" w:right="0" w:hanging="0"/>
        <w:rPr/>
      </w:pPr>
      <w:r>
        <w:rPr/>
      </w:r>
    </w:p>
    <w:p>
      <w:pPr>
        <w:pStyle w:val="Normal"/>
        <w:rPr/>
      </w:pPr>
      <w:r>
        <w:rPr/>
        <w:t>KONCERT</w:t>
        <w:br/>
        <w:t>poniedziałek, 27.09.21</w:t>
        <w:br/>
        <w:t>17:00, Zamek w Stolpe / namiot koncertowy*, Stolpe</w:t>
        <w:br/>
        <w:t>Koncert finałowy Bałtyckiego Forum Muzycznego</w:t>
        <w:br/>
        <w:t>Uczestnicy Bałtyckiego Forum Muzycznego; David Geringas (wiolonczela); Tamami Toda-Schwarz (fortepian)</w:t>
        <w:br/>
        <w:br/>
      </w:r>
      <w:r>
        <w:rPr>
          <w:rFonts w:ascii="Lato;Helvetica;Arial;sans-serif" w:hAnsi="Lato;Helvetica;Arial;sans-serif"/>
          <w:b w:val="false"/>
          <w:i w:val="false"/>
          <w:caps w:val="false"/>
          <w:smallCaps w:val="false"/>
          <w:color w:val="838386"/>
          <w:spacing w:val="0"/>
          <w:sz w:val="18"/>
        </w:rPr>
        <w:t>Młode pokolenie wiolonczelistów spotyka się w Ostsee-Musikforum od 2005 roku. Uznamski Festiwal Muzyczny wraz ze Związkiem Tonistów Meklemburgii-Pomorza Przedniego i Norddeutscher Rundfunk we współpracy z Förderverein Schloss Stolpe zapraszają utalentowanych młodych muzyków, czy to studentów, czy jeszcze uczniów, na kurs w zamku z mistrzem swojego instrumentu, Davidem Geringasem. Wyniki swojej pracy prezentują tutaj. Program do końca pozostaje niespodzianką.</w:t>
      </w:r>
    </w:p>
    <w:p>
      <w:pPr>
        <w:pStyle w:val="Textkrper"/>
        <w:widowControl/>
        <w:spacing w:before="120" w:after="0"/>
        <w:ind w:left="0" w:right="0" w:hanging="0"/>
        <w:rPr>
          <w:rFonts w:ascii="Lato;Helvetica;Arial;sans-serif" w:hAnsi="Lato;Helvetica;Arial;sans-serif"/>
          <w:b w:val="false"/>
          <w:i w:val="false"/>
          <w:caps w:val="false"/>
          <w:smallCaps w:val="false"/>
          <w:color w:val="838386"/>
          <w:spacing w:val="0"/>
          <w:sz w:val="18"/>
        </w:rPr>
      </w:pPr>
      <w:r>
        <w:rPr>
          <w:rFonts w:ascii="Lato;Helvetica;Arial;sans-serif" w:hAnsi="Lato;Helvetica;Arial;sans-serif"/>
          <w:b w:val="false"/>
          <w:i w:val="false"/>
          <w:caps w:val="false"/>
          <w:smallCaps w:val="false"/>
          <w:color w:val="838386"/>
          <w:spacing w:val="0"/>
          <w:sz w:val="18"/>
        </w:rPr>
        <w:t>*Jeśli do czasu rozpoczęcia koncertu nie zostaną zakończone prace remontowe na zamku Stolpe, impreza odbędzie się w ogrzewanym namiocie koncertowym pomiędzy Remizą a zamkiem.</w:t>
      </w:r>
    </w:p>
    <w:p>
      <w:pPr>
        <w:pStyle w:val="Normal"/>
        <w:rPr/>
      </w:pPr>
      <w:r>
        <w:rPr/>
      </w:r>
    </w:p>
    <w:p>
      <w:pPr>
        <w:pStyle w:val="Normal"/>
        <w:rPr/>
      </w:pPr>
      <w:r>
        <w:rPr/>
        <w:t>PRZEJAŻDŻKA &amp; KONCERT</w:t>
        <w:br/>
        <w:t>wtorek, 28.09.21</w:t>
        <w:br/>
        <w:t>9:30-17:00, Odjazd sprzed hotelu Kaiserhof w Heringsdorf (promenada nadmorska, Kulmstraße 33, 17424 Seebad Heringsdorf), Stacje: ruina klasztoru i synagoga w Dargun, synagoga Stavenhagen, synagoga Röbel</w:t>
        <w:br/>
        <w:t>Zwiedzanie synagog</w:t>
        <w:br/>
        <w:t>Dr Robert Kreibig (przewodnik); z muzykalną oprawą w wykonaniu:; Dyplomatyczny Kwartet Smyczkowy; Emilia Lomakova (wiolonczela) oraz Noga-Sarai Bruckstein (skrzypce)</w:t>
        <w:br/>
      </w:r>
    </w:p>
    <w:p>
      <w:pPr>
        <w:pStyle w:val="Normal"/>
        <w:widowControl/>
        <w:ind w:left="0" w:right="0" w:hanging="0"/>
        <w:rPr/>
      </w:pPr>
      <w:r>
        <w:rPr>
          <w:rFonts w:ascii="Lato;Helvetica;Arial;sans-serif" w:hAnsi="Lato;Helvetica;Arial;sans-serif"/>
          <w:b w:val="false"/>
          <w:i w:val="false"/>
          <w:caps w:val="false"/>
          <w:smallCaps w:val="false"/>
          <w:color w:val="838386"/>
          <w:spacing w:val="0"/>
          <w:sz w:val="18"/>
        </w:rPr>
        <w:t>Życie żydowskie, które istniało do roku 1938 na terenie dzisiejszego kraju związkowego Meklemburgia-Pomorze Przednie, zostało w dużej mierze zniszczone przez narodowych socjalistów. Ale w ostatnich latach nie tylko pamięć o tym została ponownie obudzona, ale również odbudowano wiele zniszczonych synagog, ustawiono wiele potknięć. W ramach autokarowej wycieczki z przewodnikiem miejsca te zostaną odwiedzone, wspomnienia przywołane i pogłębione muzyką w małych koncertach – w roku festiwalowym 1700 lat życia żydowskiego w Niemczech będzie to także zapowiedź Międzynarodowych Dni Muzyki Żydowskiej w listopadzie organizowanych przez Uznamski Festiwal Muzyczny. Więcej informacji na temat nowego cyklu imprez można znaleźć na stronie www.itjm.de.</w:t>
      </w:r>
      <w:r>
        <w:rPr/>
        <w:t xml:space="preserve"> </w:t>
      </w:r>
    </w:p>
    <w:p>
      <w:pPr>
        <w:pStyle w:val="Normal"/>
        <w:rPr/>
      </w:pPr>
      <w:r>
        <w:rPr/>
      </w:r>
    </w:p>
    <w:p>
      <w:pPr>
        <w:pStyle w:val="Normal"/>
        <w:rPr/>
      </w:pPr>
      <w:r>
        <w:rPr/>
        <w:t>KONCERT</w:t>
        <w:br/>
        <w:t>wtorek, 28.09.21</w:t>
        <w:br/>
        <w:t>19:30, Haus des Gastes, Bansin</w:t>
        <w:br/>
        <w:t>Litwa innowacyjna &amp; godna nagrody Nobla</w:t>
        <w:br/>
        <w:t>Synaesthesis</w:t>
        <w:br/>
        <w:t>DIANA ČEMERYTĖ: Moja dusza czeka…; After Listening to Bach; ŽIBUOKLĖ MARTINAITYTĖ: Solastalgia; REGIS CAMPO: Pop Art; PANAYIOTIS KOKORAS: Crama; DAVID LANG: sweet air; SYLVAIN MARTY: Lithuanian Rotation</w:t>
        <w:br/>
        <w:br/>
      </w:r>
      <w:r>
        <w:rPr>
          <w:rFonts w:ascii="Lato;Helvetica;Arial;sans-serif" w:hAnsi="Lato;Helvetica;Arial;sans-serif"/>
          <w:b w:val="false"/>
          <w:i w:val="false"/>
          <w:caps w:val="false"/>
          <w:smallCaps w:val="false"/>
          <w:color w:val="838386"/>
          <w:spacing w:val="0"/>
          <w:sz w:val="18"/>
        </w:rPr>
        <w:t>Echa Bacha, słodkie powietrze i wszelkiego rodzaju fantazyjne rewolucje zapowiadają Synaesthesis jako „najbardziej uderzający i zaangażowany litewski zespół nowej muzyki”, jak nazwał go trzy lata temu kompozytor Mindaugas Urbaitis. Od czasu jego założenia osiem lat temu przyciąga uwagę nie tylko Litwinów, ale i całego świata. Rzeczywiście, Synaesthesis awansowała do pierwszej ligi europejskich zespołów zajmujących się muzyką współczesną. W ubiegłym roku została przyznana przez Fundację Muzyczną Ernsta von Siemensa, której główna nagroda uznawana jest za muzycznego Nobla.</w:t>
      </w:r>
      <w:r>
        <w:rPr/>
        <w:t xml:space="preserve"> </w:t>
      </w:r>
    </w:p>
    <w:p>
      <w:pPr>
        <w:pStyle w:val="Normal"/>
        <w:rPr/>
      </w:pPr>
      <w:r>
        <w:rPr/>
      </w:r>
    </w:p>
    <w:p>
      <w:pPr>
        <w:pStyle w:val="Normal"/>
        <w:rPr/>
      </w:pPr>
      <w:r>
        <w:rPr/>
        <w:t>FILM &amp; DYSKUSJA</w:t>
        <w:br/>
        <w:t>środa, 29.09.21</w:t>
        <w:br/>
        <w:t>19:30, Kaiserbädersaal, Hotel Kaiserhof, Heringsdorf</w:t>
        <w:br/>
        <w:t>Litewskie pejzaże</w:t>
        <w:br/>
        <w:t>Dyskusja z udziałem Volkera Koeppa i Jana Brachmanna</w:t>
        <w:br/>
        <w:t>Dwa filmy Volkera Koeppa: „Pozdrowienia z Sarmacji dla poety Johannesa Bobrowskiego" (1972); „Powrót” z okacji setnej rocznicy urodzin Johannesa Bobrowskiego</w:t>
      </w:r>
    </w:p>
    <w:p>
      <w:pPr>
        <w:pStyle w:val="Normal"/>
        <w:widowControl/>
        <w:ind w:left="0" w:right="0" w:hanging="0"/>
        <w:rPr/>
      </w:pPr>
      <w:r>
        <w:rPr>
          <w:rFonts w:ascii="Lato;Helvetica;Arial;sans-serif" w:hAnsi="Lato;Helvetica;Arial;sans-serif"/>
          <w:b w:val="false"/>
          <w:i w:val="false"/>
          <w:caps w:val="false"/>
          <w:smallCaps w:val="false"/>
          <w:color w:val="838386"/>
          <w:spacing w:val="0"/>
          <w:sz w:val="18"/>
        </w:rPr>
        <w:t>Johannes Bobrowski, urodzony w 1917 roku w Tilsit, w Memelland, znanym również jako Pruska Litwa, jest jednym z najważniejszych niemieckich autorów okresu powojennego jako poeta i prozaik. Wychowując się w regionie, gdzie Polacy, Rosjanie, Litwini i Żydzi żyli razem, Bobrowski chciał, jak sam pisał, „opisać krajobrazy i ludzi, aby powiedzieć moim niemieckim rodakom coś, czego nie wiedzą. Przecież oni nie wiedzą o swoich wschodnich sąsiadach”. Volker Koepp, jeden z najbardziej cenionych niemieckich dokumentalistów, jest zafascynowany pejzażami Bobrowskiego od pół wieku. Odwiedzał je wielokrotnie i między dwoma swoimi filmami opowiada o tym, czego tam doświadczył.</w:t>
      </w:r>
      <w:r>
        <w:rPr/>
        <w:t xml:space="preserve"> </w:t>
      </w:r>
    </w:p>
    <w:p>
      <w:pPr>
        <w:pStyle w:val="Normal"/>
        <w:rPr/>
      </w:pPr>
      <w:r>
        <w:rPr/>
        <w:t>KONCERT</w:t>
        <w:br/>
        <w:t>czwartek, 30.09.21</w:t>
        <w:br/>
        <w:t>19:30, kościół ewangelicki, Krummin</w:t>
        <w:br/>
        <w:t xml:space="preserve">Niemiecko-litewski kwartet kompozytorów </w:t>
        <w:br/>
        <w:t>Kwartet smyczkowy Leipziger Streichquartett; Stefan Arzberger (skrzypce); Tilman Büning (skrzypce); Ivo Bauer (altówka); Peter Bruns (wiolonczela)</w:t>
        <w:br/>
        <w:t>JUOZAS GRUODIS: Kwartet smyczkowy d-moll (1924); ROBERT SCHUMANN: Kwartet smyczkowy  A-Dur op. 41 nr 3; VYTAUTAS BARKAUSKAS: Kwartet smyczkowy nr 1 op. 31; FELIX MENDELSSOHN BARTHOLDY: Kwartet smyczkowy e-Moll op. 44 nr 2</w:t>
      </w:r>
    </w:p>
    <w:p>
      <w:pPr>
        <w:pStyle w:val="Normal"/>
        <w:rPr/>
      </w:pPr>
      <w:r>
        <w:rPr>
          <w:caps w:val="false"/>
          <w:smallCaps w:val="false"/>
          <w:color w:val="838386"/>
          <w:spacing w:val="0"/>
        </w:rPr>
        <w:t>„</w:t>
      </w:r>
      <w:r>
        <w:rPr>
          <w:rFonts w:ascii="Lato;Helvetica;Arial;sans-serif" w:hAnsi="Lato;Helvetica;Arial;sans-serif"/>
          <w:b w:val="false"/>
          <w:i w:val="false"/>
          <w:caps w:val="false"/>
          <w:smallCaps w:val="false"/>
          <w:color w:val="838386"/>
          <w:spacing w:val="0"/>
          <w:sz w:val="18"/>
        </w:rPr>
        <w:t>Zawsze myśli kwartetowe”, zanotował Robert Schumann w księdze domowej w lutym 1842 roku. Miał to być rok niewiarygodnej kreatywności, w którym kompozytor ukończył trzy kwartety naraz, by w czerwcu, w dniu 23. urodzin, wręczyć rękopisy swojej żonie Klarze. Kilkadziesiąt lat później, w tym samym miejscu, w Lipsku, kompozytor Juozas Gruodis ukończył swój Kwartet smyczkowy d-moll, przesiąknięty litewskimi melodiami ludowymi. Studiował w Konserwatorium Lipskim, założonym niegdyś przez kompozytora Felixa Mendelssohna Bartholdy’ego. Renomowany Leipzig String Quartet, stały gość Usedo mer Music Festival, w 2021 roku połączy mistrzów kompozycji w tej znakomitej rundzie obejmującej dwa kraje.</w:t>
      </w:r>
      <w:r>
        <w:rPr/>
        <w:t xml:space="preserve"> </w:t>
        <w:br/>
      </w:r>
    </w:p>
    <w:p>
      <w:pPr>
        <w:pStyle w:val="Normal"/>
        <w:rPr/>
      </w:pPr>
      <w:r>
        <w:rPr/>
        <w:t>WIECZÓR AUTORSKI &amp; MUZYKA</w:t>
        <w:br/>
        <w:t>piątek, 01.10.21</w:t>
        <w:br/>
        <w:t>15:00, Usedom Palace Hotel, Zinnowitz</w:t>
        <w:br/>
        <w:t>Historie litewskie</w:t>
        <w:br/>
        <w:t>Wieczór autorski z Frankiem Arnoldem, Jan Brachmann (fortepian)</w:t>
        <w:br/>
        <w:t>HERMANN SUDERMANN: Podróż do Tilsit; Romantyczna muzyka fortepianowa z Prus Wschodnich i Litwy autorstwa Maxa Laurischkusa, Mikalojusa Konstantinasa Čiurlionisa i Adolfa Jensena</w:t>
        <w:br/>
        <w:br/>
      </w:r>
      <w:r>
        <w:rPr>
          <w:rFonts w:ascii="Lato;Helvetica;Arial;sans-serif" w:hAnsi="Lato;Helvetica;Arial;sans-serif"/>
          <w:b w:val="false"/>
          <w:i w:val="false"/>
          <w:caps w:val="false"/>
          <w:smallCaps w:val="false"/>
          <w:color w:val="838386"/>
          <w:spacing w:val="0"/>
          <w:sz w:val="18"/>
        </w:rPr>
        <w:t>Ansas, bogaty litewski gospodarz nad Zalewem Kurońskim, zakochał się w swojej pięknej służącej, Busze. Tylko jeden stoi na drodze do ich szczęścia: Indre, piękna, miła żona Ansasa. Co robić? Ansas wymyśla podstęp i zaprasza żonę na wycieczkę statkiem przez lagunę i w górę rzeki Memel do Tilsit. Ale wszystko okazuje się inne niż oczekiwano. Hermann Sudermann rozpoczął swoje „Opowiadania litewskie” od „Podróży do Tylży” w 1917 roku. Czytaniu towarzyszyć będzie muzyka fortepianowa litewskich rówieśników Sudermanna – Maxa Laurischkusa i Mikalojusa Konstantinasa Čiurlionisa oraz wschodniopruskiego przyjaciela Brahmsa – Adolfa Jensena.</w:t>
      </w:r>
      <w:r>
        <w:rPr/>
        <w:t xml:space="preserve"> </w:t>
      </w:r>
    </w:p>
    <w:p>
      <w:pPr>
        <w:pStyle w:val="Normal"/>
        <w:rPr/>
      </w:pPr>
      <w:r>
        <w:rPr/>
      </w:r>
    </w:p>
    <w:p>
      <w:pPr>
        <w:pStyle w:val="Normal"/>
        <w:rPr/>
      </w:pPr>
      <w:r>
        <w:rPr/>
        <w:t>KONCERT</w:t>
        <w:br/>
        <w:t>piątek, 01.10.21</w:t>
        <w:br/>
        <w:t>19:30, Miejski Dom Kultury, Świnoujście (Swinemünde)</w:t>
        <w:br/>
        <w:t>Geringas i Przyjaciele</w:t>
        <w:br/>
        <w:t>David Geringas (wiolonczela); Dylan Blackmore (skrzypce); Hartmut Rohde (altówka); Vytautas Sondeckis (wiolonczela)</w:t>
        <w:br/>
        <w:t>LUDWIG VAN BEETHOVEN: Trio C-dur op. 87; PIOTR CZAJKOWSKI: Dwa utwory na wiolonczelę z triem smyczkowym; PIOTR CZAJKOWSKI: Kwartet, w opracowaniu Davida Geringasa na skrzypce, altówkę i dwie wiolonczele; VYTAUTAS BARKAUSKAS: Trzy fragmenty; ANATOLIJUS ŠENDEROVAS: Dialog; LUDWIG VAN BEETHOVEN: Serenada D-dur op.8</w:t>
      </w:r>
    </w:p>
    <w:p>
      <w:pPr>
        <w:pStyle w:val="Normal"/>
        <w:widowControl/>
        <w:ind w:left="0" w:right="0" w:hanging="0"/>
        <w:rPr/>
      </w:pPr>
      <w:r>
        <w:rPr>
          <w:rFonts w:ascii="Lato;Helvetica;Arial;sans-serif" w:hAnsi="Lato;Helvetica;Arial;sans-serif"/>
          <w:b w:val="false"/>
          <w:i w:val="false"/>
          <w:caps w:val="false"/>
          <w:smallCaps w:val="false"/>
          <w:color w:val="838386"/>
          <w:spacing w:val="0"/>
          <w:sz w:val="18"/>
        </w:rPr>
        <w:t>David Geringas uwielbia muzykę kameralną. Należał do pokolenia, które wraz z Gidonem Kremerem sprawiło, że Lockenhaus Chamber Music Festival w Burgenland w Austrii stał się znany na całym świecie. Muzykowanie z przyjaciółmi zawsze pozostawało dla niego najpiękniejszą formą muzyki i życiową potrzebą. Koncert ten ukazuje Ludwiga van Beethovena z nieznanej dotąd strony i przynosi ponowne spotkanie z „Trzema fragmentami” Vytautasa Barkauskasa, które zostały napisane w 2011 roku na zamówienie Uznamskiego Festiwalu Muzycznego.</w:t>
      </w:r>
      <w:r>
        <w:rPr/>
        <w:t xml:space="preserve"> </w:t>
      </w:r>
    </w:p>
    <w:p>
      <w:pPr>
        <w:pStyle w:val="Normal"/>
        <w:rPr/>
      </w:pPr>
      <w:r>
        <w:rPr/>
      </w:r>
    </w:p>
    <w:p>
      <w:pPr>
        <w:pStyle w:val="Normal"/>
        <w:rPr/>
      </w:pPr>
      <w:r>
        <w:rPr/>
        <w:t>KONCERT</w:t>
        <w:br/>
        <w:t>sobota, 02.10.21</w:t>
        <w:br/>
        <w:t>15:00, kościół ewangelicki, Zinnowitz</w:t>
        <w:br/>
        <w:t>Na północ w czwórkę</w:t>
        <w:br/>
        <w:t>Nordic String Quartet; Hei∂run Petersen (skrzypce); Mads Haugsted Hansen (skrzypce); Daniel Eklund (altówka); Lea Emilie Brøndal (wiolonczela)</w:t>
        <w:br/>
        <w:t>PELLE GUDMUNDSEN-HOLMGREEN: Kwartet smyczkowy nr 10; CARL NIELSEN: Kwartet smyczkowy g-Moll op. 13; FRANZ SCHUBERT: Kwartet smyczkowy d-Moll D 810 ,,Śmierć i dziewczyna”</w:t>
        <w:br/>
        <w:br/>
      </w:r>
      <w:r>
        <w:rPr>
          <w:rFonts w:ascii="Lato;Helvetica;Arial;sans-serif" w:hAnsi="Lato;Helvetica;Arial;sans-serif"/>
          <w:b w:val="false"/>
          <w:i w:val="false"/>
          <w:caps w:val="false"/>
          <w:smallCaps w:val="false"/>
          <w:color w:val="838386"/>
          <w:spacing w:val="0"/>
          <w:sz w:val="18"/>
        </w:rPr>
        <w:t>Od momentu powstania w 2013 roku, Nordic String Quartet jest jednym z wiodących zespołów kameralnych młodego pokolenia w Europie Północnej. W projekcie biorą udział dwie kobiety i dwóch mężczyzn z Danii, Szwecji i Wysp Owczych. Spodziewaliśmy się go w zeszłym roku na Uznamie, a teraz nadrabiamy zaległości koncertowe. W programie dwa duńskie kwartety spotykają się z Franzem Schubertem, który w swoim późnym kwartecie d-moll opracowuje własną pieśń opartą na północnoniemieckim poecie, który żył bardzo blisko Danii: Matthiasie Claudiusie z Wandsbek koło Hamburga.</w:t>
      </w:r>
      <w:r>
        <w:rPr/>
        <w:t xml:space="preserve"> </w:t>
      </w:r>
    </w:p>
    <w:p>
      <w:pPr>
        <w:pStyle w:val="Normal"/>
        <w:rPr/>
      </w:pPr>
      <w:r>
        <w:rPr/>
      </w:r>
    </w:p>
    <w:p>
      <w:pPr>
        <w:pStyle w:val="Normal"/>
        <w:rPr/>
      </w:pPr>
      <w:r>
        <w:rPr/>
        <w:t>KONCERT</w:t>
        <w:br/>
        <w:t>sobota, 02.10.21</w:t>
        <w:br/>
        <w:t>20:00, UBB Lokhalle, Ahlbeck</w:t>
        <w:br/>
        <w:t>Garbarek live</w:t>
        <w:br/>
        <w:t>Jan Garbarek (saksofon, synthesizer, flety) Rainer Brüninghaus (fortepian) Trilok Gurtu (perkusja) Yuri Daniel (bas)</w:t>
        <w:br/>
      </w:r>
    </w:p>
    <w:p>
      <w:pPr>
        <w:pStyle w:val="Textkrper"/>
        <w:widowControl/>
        <w:spacing w:before="120" w:after="0"/>
        <w:ind w:left="0" w:right="0" w:hanging="0"/>
        <w:rPr>
          <w:rFonts w:ascii="Lato;Helvetica;Arial;sans-serif" w:hAnsi="Lato;Helvetica;Arial;sans-serif"/>
          <w:b w:val="false"/>
          <w:i w:val="false"/>
          <w:caps w:val="false"/>
          <w:smallCaps w:val="false"/>
          <w:color w:val="838386"/>
          <w:spacing w:val="0"/>
          <w:sz w:val="18"/>
        </w:rPr>
      </w:pPr>
      <w:r>
        <w:rPr>
          <w:rFonts w:ascii="Lato;Helvetica;Arial;sans-serif" w:hAnsi="Lato;Helvetica;Arial;sans-serif"/>
          <w:b w:val="false"/>
          <w:i w:val="false"/>
          <w:caps w:val="false"/>
          <w:smallCaps w:val="false"/>
          <w:color w:val="838386"/>
          <w:spacing w:val="0"/>
          <w:sz w:val="18"/>
        </w:rPr>
        <w:t>W ubiegłym roku festiwalowej publiczności bardzo brakowało występu Jana Garbarka. Pandemia nie pozwoliła na jego przybycie. Obiecaliśmy, że nadrobimy ten koncert i dotrzymujemy słowa. Jan Garbarek zasługuje na uznanie za zdecydowane umieszczenie Norwegii na jazzowej mapie świata i podbicie międzynarodowej publiczności daleko poza granicami gatunkowymi. Przez ponad pół wieku dawał świadectwo swojej twórczości. „Moim ideałem jest ludzki głos” – mówi. Jego saksofon śpiewa z jego oddechem razem z gwiazdami jazzu i world music: perkusistą Trilokiem Gurtu z Indii, pianistą Rainerem Brüninghausem z Niemiec i basistą Yuri Danielem z Brazylii.</w:t>
      </w:r>
    </w:p>
    <w:p>
      <w:pPr>
        <w:pStyle w:val="Textkrper"/>
        <w:widowControl/>
        <w:spacing w:before="120" w:after="0"/>
        <w:ind w:left="0" w:right="0" w:hanging="0"/>
        <w:rPr/>
      </w:pPr>
      <w:r>
        <w:rPr>
          <w:rFonts w:ascii="Lato;Helvetica;Arial;sans-serif" w:hAnsi="Lato;Helvetica;Arial;sans-serif"/>
          <w:b w:val="false"/>
          <w:i w:val="false"/>
          <w:caps w:val="false"/>
          <w:smallCaps w:val="false"/>
          <w:color w:val="838386"/>
          <w:spacing w:val="0"/>
          <w:sz w:val="18"/>
        </w:rPr>
        <w:t>Posiadacze biletów na rok 2020 mogą uzyskać 20% zniżki bezpośrednio u organizatora, dzwoniąc pod numer 0</w:t>
      </w:r>
      <w:r>
        <w:rPr>
          <w:rFonts w:ascii="Lato;Helvetica;Arial;sans-serif" w:hAnsi="Lato;Helvetica;Arial;sans-serif"/>
          <w:b w:val="false"/>
          <w:i w:val="false"/>
          <w:caps w:val="false"/>
          <w:smallCaps w:val="false"/>
          <w:color w:val="838386"/>
          <w:spacing w:val="0"/>
          <w:sz w:val="18"/>
        </w:rPr>
        <w:t>049</w:t>
      </w:r>
      <w:r>
        <w:rPr>
          <w:rFonts w:ascii="Lato;Helvetica;Arial;sans-serif" w:hAnsi="Lato;Helvetica;Arial;sans-serif"/>
          <w:b w:val="false"/>
          <w:i w:val="false"/>
          <w:caps w:val="false"/>
          <w:smallCaps w:val="false"/>
          <w:color w:val="838386"/>
          <w:spacing w:val="0"/>
          <w:sz w:val="18"/>
        </w:rPr>
        <w:t xml:space="preserve">38378-34647 lub wysyłając e-mail na adres </w:t>
      </w:r>
      <w:hyperlink r:id="rId2">
        <w:r>
          <w:rPr>
            <w:rStyle w:val="Internetverknpfung"/>
            <w:rFonts w:ascii="Lato;Helvetica;Arial;sans-serif" w:hAnsi="Lato;Helvetica;Arial;sans-serif"/>
            <w:b w:val="false"/>
            <w:i w:val="false"/>
            <w:caps w:val="false"/>
            <w:smallCaps w:val="false"/>
            <w:color w:val="838386"/>
            <w:spacing w:val="0"/>
            <w:sz w:val="18"/>
          </w:rPr>
          <w:t>info@usedomer-musikfestival.de</w:t>
        </w:r>
      </w:hyperlink>
      <w:hyperlink r:id="rId3">
        <w:r>
          <w:rPr>
            <w:rFonts w:ascii="Lato;Helvetica;Arial;sans-serif" w:hAnsi="Lato;Helvetica;Arial;sans-serif"/>
            <w:b w:val="false"/>
            <w:i w:val="false"/>
            <w:caps w:val="false"/>
            <w:smallCaps w:val="false"/>
            <w:color w:val="838386"/>
            <w:spacing w:val="0"/>
            <w:sz w:val="18"/>
          </w:rPr>
          <w:t>.</w:t>
        </w:r>
      </w:hyperlink>
    </w:p>
    <w:p>
      <w:pPr>
        <w:pStyle w:val="Textkrper"/>
        <w:widowControl/>
        <w:spacing w:before="120" w:after="0"/>
        <w:ind w:left="0" w:right="0" w:hanging="0"/>
        <w:rPr>
          <w:rFonts w:ascii="Lato;Helvetica;Arial;sans-serif" w:hAnsi="Lato;Helvetica;Arial;sans-serif"/>
          <w:b w:val="false"/>
          <w:i w:val="false"/>
          <w:caps w:val="false"/>
          <w:smallCaps w:val="false"/>
          <w:color w:val="838386"/>
          <w:spacing w:val="0"/>
          <w:sz w:val="18"/>
        </w:rPr>
      </w:pPr>
      <w:r>
        <w:rPr/>
      </w:r>
    </w:p>
    <w:p>
      <w:pPr>
        <w:pStyle w:val="Normal"/>
        <w:rPr/>
      </w:pPr>
      <w:r>
        <w:rPr/>
        <w:t>KONCERT</w:t>
        <w:br/>
        <w:t>niedziela, 03.10.21</w:t>
        <w:br/>
        <w:t>17:00, kościół ewangelicki nad morzem, Heringsdorf</w:t>
        <w:br/>
        <w:t>Uroczysty koncert z okazji Święta Zjednoczenia Niemiec</w:t>
        <w:br/>
        <w:t>Laureaci uznamskiej nagrody muzycznej 2021 Žilvinas Brazauskas (klarnet); Matteo Gobbini (fortepian)</w:t>
        <w:br/>
        <w:t>IGOR STRAWINSKY: Suite Italienne (opracowanie Žilvinas Brazauskas); MIECZYSŁAW WEINBERG: Sonata na klarnet i fortepian op. 28; DAVID LANG: Press Release; LEONARD BERNSTEIN: Sonata na klarnet i fortepian; CARLOS GUASTAVINO: Sonata na klarnet i fortepian</w:t>
        <w:br/>
        <w:br/>
      </w:r>
      <w:r>
        <w:rPr>
          <w:rFonts w:ascii="Lato;Helvetica;Arial;sans-serif" w:hAnsi="Lato;Helvetica;Arial;sans-serif"/>
          <w:b w:val="false"/>
          <w:i w:val="false"/>
          <w:caps w:val="false"/>
          <w:smallCaps w:val="false"/>
          <w:color w:val="838386"/>
          <w:spacing w:val="0"/>
          <w:sz w:val="18"/>
        </w:rPr>
        <w:t>Žilvinas Brazauskas, urodzony na Litwie trzydzieści lat temu, jest na początku wielkiej kariery jako klarnecista. W 2010 r. rozpoczął studia w Lubece u Sabine Meyer, a w 2014 r. odbył semestr Erasmusa w Conservatoire Superieur National de Musique et de Danse de Paris. Od 2015 roku studiuje w programie mistrzowskim w Hochschule für Musik „Hanns Eisler” Berlin u Martina Spangenberga i Ralfa Forstera. Jego wyobraźnia, wszechstronność, intymne piękno tonu, dowcip i wirtuozeria ujawniają niezwykły talent. Wraz z Fundacją Oscara i Very Ritterów Uznamski Festiwal Muzyczny przyznał mu w tym roku Uznamską Nagrodę Muzyczną.</w:t>
      </w:r>
      <w:r>
        <w:rPr/>
        <w:t xml:space="preserve"> </w:t>
      </w:r>
    </w:p>
    <w:p>
      <w:pPr>
        <w:pStyle w:val="Normal"/>
        <w:rPr/>
      </w:pPr>
      <w:r>
        <w:rPr/>
      </w:r>
    </w:p>
    <w:p>
      <w:pPr>
        <w:pStyle w:val="Normal"/>
        <w:rPr/>
      </w:pPr>
      <w:r>
        <w:rPr/>
        <w:t>KONCERT</w:t>
        <w:br/>
        <w:t>wtorek, 05.10.21</w:t>
        <w:br/>
        <w:t>19:30, kościół ewangelicki St. Petri, Wolgast</w:t>
        <w:br/>
        <w:br/>
        <w:t>Pop w katedrze</w:t>
        <w:br/>
        <w:t>NICO – New Ideas Chamber Orchestra; Gediminas Gelgotas (prowadzący i kompozytor); David Geringas (wiolonczela)</w:t>
        <w:br/>
        <w:t>Z utworami HILDEGARD VON BINGEN, PHILIPA GLASSA, MAXA RICHTERA, FAUSTASA LATĖNASA oraz GEDIMINASA GELGOTASA</w:t>
        <w:br/>
        <w:br/>
      </w:r>
      <w:r>
        <w:rPr>
          <w:rFonts w:ascii="Lato;Helvetica;Arial;sans-serif" w:hAnsi="Lato;Helvetica;Arial;sans-serif"/>
          <w:b w:val="false"/>
          <w:i w:val="false"/>
          <w:caps w:val="false"/>
          <w:smallCaps w:val="false"/>
          <w:color w:val="838386"/>
          <w:spacing w:val="0"/>
          <w:sz w:val="18"/>
        </w:rPr>
        <w:t>NICO – New Ideas Chamber Orchestra – gościła już na Uznamie w 2011 i 2018 roku. Gra z pamięci i łączy muzykę klasyczną i rozrywkową z niezwykłymi technikami gry, tworząc spektakularne przedstawienia. Jej założycielem i dyrektorem jest 35-letni litewski kompozytor, pianista i dyrygent Gediminas Gelgotas. Zespół ściśle współpracuje z Baltic Sea Philharmonic i Kristjanem Järvi. W muzyce, którą uprawia zespół, widoczne są wpływy amerykańskiego minimalizmu. Choreografie ruchowe i niepowtarzalny drive muzyków zawsze wzbudzają sensację.</w:t>
      </w:r>
      <w:r>
        <w:rPr/>
        <w:t xml:space="preserve"> </w:t>
      </w:r>
    </w:p>
    <w:p>
      <w:pPr>
        <w:pStyle w:val="Normal"/>
        <w:rPr/>
      </w:pPr>
      <w:r>
        <w:rPr/>
      </w:r>
    </w:p>
    <w:p>
      <w:pPr>
        <w:pStyle w:val="Normal"/>
        <w:rPr/>
      </w:pPr>
      <w:r>
        <w:rPr/>
        <w:t>KONCERT</w:t>
        <w:br/>
        <w:t>środa, 06.10.21</w:t>
        <w:br/>
        <w:t>19:30, Strandhotel Seerose, Kölpinsee</w:t>
        <w:br/>
        <w:t>Szczytowe osiągnięcia litewskiego jazzu</w:t>
        <w:br/>
        <w:t>Egidijus Buožis (fortepian)</w:t>
      </w:r>
    </w:p>
    <w:p>
      <w:pPr>
        <w:pStyle w:val="Normal"/>
        <w:widowControl/>
        <w:ind w:left="0" w:right="0" w:hanging="0"/>
        <w:rPr/>
      </w:pPr>
      <w:r>
        <w:rPr>
          <w:rFonts w:ascii="Lato;Helvetica;Arial;sans-serif" w:hAnsi="Lato;Helvetica;Arial;sans-serif"/>
          <w:b w:val="false"/>
          <w:i w:val="false"/>
          <w:caps w:val="false"/>
          <w:smallCaps w:val="false"/>
          <w:color w:val="838386"/>
          <w:spacing w:val="0"/>
          <w:sz w:val="18"/>
        </w:rPr>
        <w:t>9 kwietnia 2015 r. pianista Egidijus Buožis wpisał się do Księgi Rekordów Guinnessa: w Pałacu Wielkich Książąt Litewskich w Wilnie zagrał najdłuższy jak dotąd spontaniczny utwór jazzowy na świecie: improwizował przez 72 minuty. Buožis urodził się w Kownie i jest jednym z czołowych muzyków jazzowych w regionie bałtyckim. Jest mistrzem standardów jazzowych, jak również be-bopu, hard-bopu, cool, fusion i jazzu etnicznego. Jego album „Pictures” został wyprodukowany przez Caecilie Norby i Larsa Danielssona w 2015 roku i udowadnia, że litewski folklor nadaje się również do jazzu: zawiera pieśni ludowe z ojczyzny Buožisa.</w:t>
      </w:r>
      <w:r>
        <w:rPr/>
        <w:t xml:space="preserve"> </w:t>
      </w:r>
    </w:p>
    <w:p>
      <w:pPr>
        <w:pStyle w:val="Normal"/>
        <w:rPr/>
      </w:pPr>
      <w:r>
        <w:rPr/>
      </w:r>
    </w:p>
    <w:p>
      <w:pPr>
        <w:pStyle w:val="Normal"/>
        <w:rPr/>
      </w:pPr>
      <w:r>
        <w:rPr/>
        <w:t>KONCERT</w:t>
        <w:br/>
        <w:t>czwartek, 07.10.21</w:t>
        <w:br/>
        <w:t>19:30, kościół ewangelicki St. Petri, Benz</w:t>
        <w:br/>
        <w:t>Muzyka Królewskiego Dworu</w:t>
        <w:br/>
        <w:t>Consortium Sedinum; Szczecin Vocal Project; Urszula Stawicka (kierownik artystyczny, klawesyn)</w:t>
        <w:br/>
        <w:t>Muzyka sakralna, pieśni i tańce renesansu MIKOŁAJ GOMÓŁKA, WACŁAW Z SZAMOTUŁ, JAN VON LUBLIN, JAKUB POLAK, PIETRO CERTON, GIORGIO MAINERIO, LUCA MARENZIO, ADRIAN WILLAERT, VALENTIN BAKFARK, JOSQUIN DES PREZ</w:t>
        <w:br/>
      </w:r>
    </w:p>
    <w:p>
      <w:pPr>
        <w:pStyle w:val="Normal"/>
        <w:widowControl/>
        <w:ind w:left="0" w:right="0" w:hanging="0"/>
        <w:rPr/>
      </w:pPr>
      <w:r>
        <w:rPr>
          <w:rFonts w:ascii="Lato;Helvetica;Arial;sans-serif" w:hAnsi="Lato;Helvetica;Arial;sans-serif"/>
          <w:b w:val="false"/>
          <w:i w:val="false"/>
          <w:caps w:val="false"/>
          <w:smallCaps w:val="false"/>
          <w:color w:val="838386"/>
          <w:spacing w:val="0"/>
          <w:sz w:val="18"/>
        </w:rPr>
        <w:t>W 1385 r. wielki książę litewski Jagiełło ożenił się z małoletnią jeszcze królową Polski Jadwigą. Małżeństwo to dało początek Unii Polsko-Litewskiej, która trwała przez czterysta lat. Przez tak długi czas oba narody tworzyły wspólne państwo. W XVII wieku stała się największym państwem terytorialnym w Europie i już w renesansie rozwinęła wspaniałą kulturę muzyczną, otwartą na wpływy holenderskie i włoskie. Jak taki dzień mógł brzmieć na dworze polsko-litewskim przedstawia szczecińskie Consortium Sedinum.</w:t>
      </w:r>
      <w:r>
        <w:rPr/>
        <w:t xml:space="preserve"> </w:t>
      </w:r>
    </w:p>
    <w:p>
      <w:pPr>
        <w:pStyle w:val="Normal"/>
        <w:rPr/>
      </w:pPr>
      <w:r>
        <w:rPr/>
      </w:r>
    </w:p>
    <w:p>
      <w:pPr>
        <w:pStyle w:val="Normal"/>
        <w:rPr/>
      </w:pPr>
      <w:r>
        <w:rPr/>
        <w:t>KONCERT</w:t>
        <w:br/>
        <w:t>piątek, 08.10.21</w:t>
        <w:br/>
        <w:t>19:30, kościół ewangelicki w lesie, Ahlbeck</w:t>
        <w:br/>
        <w:t>Głos Litwy</w:t>
        <w:br/>
        <w:t>Aušrinė Stundytė (śpiew); Andrey Hovrin (fortepian)</w:t>
        <w:br/>
        <w:t>ALBAN BERG: Siedem wczesnych pieśni (1907); FELIKSAS ROMUALDAS BAJORAS: Kilka opowieści; GIEDRIUS KUPREVIČIUS: Pieśni o nicości (na podstawie wierszy Mariny Cwietajewej, przekład na język litewski Ramute Scučaite); RICHARD STRAUSS: Cztery ostatnie pieśni (1948)</w:t>
        <w:br/>
        <w:br/>
      </w:r>
      <w:r>
        <w:rPr>
          <w:rFonts w:ascii="Lato;Helvetica;Arial;sans-serif" w:hAnsi="Lato;Helvetica;Arial;sans-serif"/>
          <w:b w:val="false"/>
          <w:i w:val="false"/>
          <w:caps w:val="false"/>
          <w:smallCaps w:val="false"/>
          <w:color w:val="838386"/>
          <w:spacing w:val="0"/>
          <w:sz w:val="18"/>
        </w:rPr>
        <w:t>Litwa to kraj wielkich operowych głosów. Aušrinė Stundytė jest obecnie jednym z najlepszych sopranów dramatycznych na świecie. Rolą Renaty w „Ognistym aniele” Sergiusza Prokofiewa zachwyciła publiczność i krytyków w Operze w Zurychu i Theater an der Wien. W tytułowej roli w „Elektrze” Richarda Straussa na Festiwalu w Salzburgu stworzyła światowej klasy litewski duet z Asmikiem Grigorianem jako Chrysothemis. Przywiezie na Uznam pieśni swojej ojczyzny, zwieńczone złotym blaskiem „Czterech ostatnich pieśni” Richarda Straussa.</w:t>
      </w:r>
    </w:p>
    <w:p>
      <w:pPr>
        <w:pStyle w:val="Normal"/>
        <w:widowControl/>
        <w:bidi w:val="0"/>
        <w:spacing w:lineRule="auto" w:line="276" w:before="0" w:after="200"/>
        <w:jc w:val="left"/>
        <w:rPr/>
      </w:pPr>
      <w:r>
        <w:rPr/>
        <w:t>KONCERT W PEENEMÜNDE</w:t>
        <w:br/>
        <w:t>sobota, 09.10.21</w:t>
        <w:br/>
        <w:t>20:00, Elektrownia Peenemünde, nan</w:t>
        <w:br/>
        <w:t>Koncert finałowy</w:t>
        <w:br/>
        <w:t>David Geringas (wiolonczela); Orkiestra Elbphilharmonie NDR; Stanislaw Kochanowski (dyrygent)</w:t>
        <w:br/>
        <w:t>RICHARD STRAUSS: Wariacje fantastyczne na temat postaci rycerskiej, „Don Kichot" op. 35; MODEST MUSSORGSKY: Obrazy na wystawie (opracowanie na orkiestrę Maurice Ravel)</w:t>
        <w:br/>
        <w:br/>
      </w:r>
      <w:r>
        <w:rPr>
          <w:rFonts w:ascii="Lato;Helvetica;Arial;sans-serif" w:hAnsi="Lato;Helvetica;Arial;sans-serif"/>
          <w:b w:val="false"/>
          <w:i w:val="false"/>
          <w:caps w:val="false"/>
          <w:smallCaps w:val="false"/>
          <w:color w:val="838386"/>
          <w:spacing w:val="0"/>
          <w:sz w:val="18"/>
        </w:rPr>
        <w:t>David Geringas ma bardzo szczególny związek z północą Niemiec. Rok po emigracji ze Związku Radzieckiego, w 1976 roku został pierwszym solistą wiolonczelistą ówczesnej Orkiestry Symfonicznej NDR w Hamburgu (obecnie NDR Elbphilharmonie Orchestra). Od 2000 r. jest regularnym gościem, a od 2005 r. dzięki swoim kursom mistrzowskim na stałe wpisał się w festiwalową rodzinę Uznamskiego Festiwalu Muzycznego. Na zakończenie Uznamskiego Festiwalu Muzycznego świętujemy z wyjątkowym wiolonczelistą nie tylko zakończenie sezonu w Musiklandzie, ale jednocześnie jego powrót do starej orkiestry z utworem, który jest bliski jego sercu od czasów studiów u Mścisława Rostropowicza: „Don Kichot” Richarda Straussa.</w:t>
      </w:r>
      <w:r>
        <w:rPr/>
        <w:t xml:space="preserve"> </w:t>
      </w:r>
    </w:p>
    <w:sectPr>
      <w:type w:val="nextPage"/>
      <w:pgSz w:w="12240" w:h="15840"/>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Courier">
    <w:altName w:val="Courier New"/>
    <w:charset w:val="00"/>
    <w:family w:val="roman"/>
    <w:pitch w:val="variable"/>
  </w:font>
  <w:font w:name="Liberation Sans">
    <w:altName w:val="Arial"/>
    <w:charset w:val="00"/>
    <w:family w:val="swiss"/>
    <w:pitch w:val="variable"/>
  </w:font>
  <w:font w:name="Lato">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693f"/>
    <w:pPr>
      <w:widowControl/>
      <w:bidi w:val="0"/>
      <w:spacing w:lineRule="auto" w:line="276" w:before="0" w:after="200"/>
      <w:jc w:val="left"/>
    </w:pPr>
    <w:rPr>
      <w:rFonts w:ascii="Cambria" w:hAnsi="Cambria" w:eastAsia="ＭＳ 明朝" w:cs="" w:asciiTheme="minorHAnsi" w:cstheme="minorBidi" w:eastAsiaTheme="minorEastAsia" w:hAnsiTheme="minorHAnsi"/>
      <w:color w:val="auto"/>
      <w:kern w:val="0"/>
      <w:sz w:val="22"/>
      <w:szCs w:val="22"/>
      <w:lang w:val="en-US" w:eastAsia="en-US" w:bidi="ar-SA"/>
    </w:rPr>
  </w:style>
  <w:style w:type="paragraph" w:styleId="Berschrift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Berschrift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Berschrift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Berschrift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paragraph" w:styleId="Berschrift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cstheme="majorBidi" w:eastAsiaTheme="majorEastAsia" w:hAnsiTheme="majorHAnsi"/>
      <w:color w:val="243F60" w:themeColor="accent1" w:themeShade="7f"/>
    </w:rPr>
  </w:style>
  <w:style w:type="paragraph" w:styleId="Berschrift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cstheme="majorBidi" w:eastAsiaTheme="majorEastAsia" w:hAnsiTheme="majorHAnsi"/>
      <w:i/>
      <w:iCs/>
      <w:color w:val="243F60" w:themeColor="accent1" w:themeShade="7f"/>
    </w:rPr>
  </w:style>
  <w:style w:type="paragraph" w:styleId="Berschrift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cstheme="majorBidi" w:eastAsiaTheme="majorEastAsia" w:hAnsiTheme="majorHAnsi"/>
      <w:i/>
      <w:iCs/>
      <w:color w:val="404040" w:themeColor="text1" w:themeTint="bf"/>
    </w:rPr>
  </w:style>
  <w:style w:type="paragraph" w:styleId="Berschrift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cstheme="majorBidi" w:eastAsiaTheme="majorEastAsia" w:hAnsiTheme="majorHAnsi"/>
      <w:color w:val="4F81BD" w:themeColor="accent1"/>
      <w:sz w:val="20"/>
      <w:szCs w:val="20"/>
    </w:rPr>
  </w:style>
  <w:style w:type="paragraph" w:styleId="Berschrift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cstheme="majorBidi" w:eastAsiaTheme="majorEastAsia" w:hAnsiTheme="majorHAns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cstheme="majorBidi" w:eastAsiaTheme="majorEastAsia" w:hAnsiTheme="majorHAns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Betont">
    <w:name w:val="Betont"/>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BodyTextChar"/>
    <w:uiPriority w:val="99"/>
    <w:unhideWhenUsed/>
    <w:rsid w:val="00aa1d8d"/>
    <w:pPr>
      <w:spacing w:before="0" w:after="120"/>
    </w:pPr>
    <w:rPr/>
  </w:style>
  <w:style w:type="paragraph" w:styleId="Aufzhlung">
    <w:name w:val="List"/>
    <w:basedOn w:val="Normal"/>
    <w:uiPriority w:val="99"/>
    <w:unhideWhenUsed/>
    <w:rsid w:val="00aa1d8d"/>
    <w:pPr>
      <w:spacing w:before="0" w:after="200"/>
      <w:ind w:left="360" w:hanging="360"/>
      <w:contextualSpacing/>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HeaderChar"/>
    <w:uiPriority w:val="99"/>
    <w:unhideWhenUsed/>
    <w:rsid w:val="00e618bf"/>
    <w:pPr>
      <w:tabs>
        <w:tab w:val="clear" w:pos="720"/>
        <w:tab w:val="center" w:pos="4680" w:leader="none"/>
        <w:tab w:val="right" w:pos="9360" w:leader="none"/>
      </w:tabs>
      <w:spacing w:lineRule="auto" w:line="240" w:before="0" w:after="0"/>
    </w:pPr>
    <w:rPr/>
  </w:style>
  <w:style w:type="paragraph" w:styleId="Fuzeile">
    <w:name w:val="Footer"/>
    <w:basedOn w:val="Normal"/>
    <w:link w:val="FooterChar"/>
    <w:uiPriority w:val="99"/>
    <w:unhideWhenUsed/>
    <w:rsid w:val="00e618bf"/>
    <w:pPr>
      <w:tabs>
        <w:tab w:val="clear" w:pos="720"/>
        <w:tab w:val="center" w:pos="4680" w:leader="none"/>
        <w:tab w:val="right" w:pos="9360" w:leader="none"/>
      </w:tabs>
      <w:spacing w:lineRule="auto" w:line="240" w:before="0" w:after="0"/>
    </w:pPr>
    <w:rPr/>
  </w:style>
  <w:style w:type="paragraph" w:styleId="NoSpacing">
    <w:name w:val="No Spacing"/>
    <w:uiPriority w:val="1"/>
    <w:qFormat/>
    <w:rsid w:val="00fc693f"/>
    <w:pPr>
      <w:widowControl/>
      <w:bidi w:val="0"/>
      <w:spacing w:lineRule="auto" w:line="240" w:before="0" w:after="0"/>
      <w:jc w:val="left"/>
    </w:pPr>
    <w:rPr>
      <w:rFonts w:ascii="Cambria" w:hAnsi="Cambria" w:eastAsia="ＭＳ 明朝" w:cs="" w:asciiTheme="minorHAnsi" w:cstheme="minorBidi" w:eastAsiaTheme="minorEastAsia" w:hAnsiTheme="minorHAnsi"/>
      <w:color w:val="auto"/>
      <w:kern w:val="0"/>
      <w:sz w:val="22"/>
      <w:szCs w:val="22"/>
      <w:lang w:val="en-US" w:eastAsia="en-US" w:bidi="ar-SA"/>
    </w:rPr>
  </w:style>
  <w:style w:type="paragraph" w:styleId="Titel">
    <w:name w:val="Title"/>
    <w:basedOn w:val="Normal"/>
    <w:next w:val="Normal"/>
    <w:link w:val="TitleChar"/>
    <w:uiPriority w:val="10"/>
    <w:qFormat/>
    <w:rsid w:val="00fc693f"/>
    <w:pPr>
      <w:pBdr>
        <w:bottom w:val="single" w:sz="8" w:space="4" w:color="4F81BD"/>
      </w:pBdr>
      <w:spacing w:lineRule="auto" w:line="240"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Untertitel">
    <w:name w:val="Subtitle"/>
    <w:basedOn w:val="Normal"/>
    <w:next w:val="Normal"/>
    <w:link w:val="SubtitleChar"/>
    <w:uiPriority w:val="11"/>
    <w:qFormat/>
    <w:rsid w:val="00fc693f"/>
    <w:pPr/>
    <w:rPr>
      <w:rFonts w:ascii="Calibri" w:hAnsi="Calibri" w:eastAsia="ＭＳ ゴシック"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lineRule="auto" w:line="480" w:before="0" w:after="120"/>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Aufzhlung2">
    <w:name w:val="List Bullet 3"/>
    <w:basedOn w:val="Normal"/>
    <w:uiPriority w:val="99"/>
    <w:unhideWhenUsed/>
    <w:rsid w:val="00326f90"/>
    <w:pPr>
      <w:spacing w:before="0" w:after="200"/>
      <w:ind w:left="720" w:hanging="360"/>
      <w:contextualSpacing/>
    </w:pPr>
    <w:rPr/>
  </w:style>
  <w:style w:type="paragraph" w:styleId="Aufzhlung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pos="576" w:leader="none"/>
        <w:tab w:val="left" w:pos="1152" w:leader="none"/>
        <w:tab w:val="left" w:pos="1728" w:leader="none"/>
        <w:tab w:val="left" w:pos="2304" w:leader="none"/>
        <w:tab w:val="left" w:pos="2880" w:leader="none"/>
        <w:tab w:val="left" w:pos="3456" w:leader="none"/>
        <w:tab w:val="left" w:pos="4032" w:leader="none"/>
      </w:tabs>
      <w:bidi w:val="0"/>
      <w:spacing w:lineRule="auto" w:line="276" w:before="0" w:after="200"/>
      <w:jc w:val="left"/>
    </w:pPr>
    <w:rPr>
      <w:rFonts w:ascii="Courier" w:hAnsi="Courier" w:eastAsia="ＭＳ 明朝" w:cs="" w:cstheme="minorBidi" w:eastAsiaTheme="minorEastAsia"/>
      <w:color w:val="auto"/>
      <w:kern w:val="0"/>
      <w:sz w:val="20"/>
      <w:szCs w:val="20"/>
      <w:lang w:val="en-US"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
    <w:name w:val="caption"/>
    <w:basedOn w:val="Normal"/>
    <w:next w:val="Normal"/>
    <w:uiPriority w:val="35"/>
    <w:semiHidden/>
    <w:unhideWhenUsed/>
    <w:qFormat/>
    <w:rsid w:val="00fc693f"/>
    <w:pPr>
      <w:spacing w:lineRule="auto" w:line="240"/>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sz="4" w:space="4" w:color="4F81BD"/>
      </w:pBdr>
      <w:spacing w:before="200" w:after="280"/>
      <w:ind w:left="936" w:right="936" w:hanging="0"/>
    </w:pPr>
    <w:rPr>
      <w:b/>
      <w:bCs/>
      <w:i/>
      <w:iCs/>
      <w:color w:val="4F81BD" w:themeColor="accent1"/>
    </w:rPr>
  </w:style>
  <w:style w:type="paragraph" w:styleId="TOCHeading">
    <w:name w:val="TOC Heading"/>
    <w:basedOn w:val="Berschrift1"/>
    <w:next w:val="Normal"/>
    <w:uiPriority w:val="39"/>
    <w:semiHidden/>
    <w:unhideWhenUsed/>
    <w:qFormat/>
    <w:rsid w:val="00fc693f"/>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usedomer-musikfestival.de"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LibreOffice/7.1.5.2$Windows_X86_64 LibreOffice_project/85f04e9f809797b8199d13c421bd8a2b025d52b5</Application>
  <AppVersion>15.0000</AppVersion>
  <Pages>11</Pages>
  <Words>3469</Words>
  <Characters>22800</Characters>
  <CharactersWithSpaces>26284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dc:language>de-DE</dc:language>
  <cp:lastModifiedBy/>
  <dcterms:modified xsi:type="dcterms:W3CDTF">2021-08-25T11:25:10Z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